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Cumberland County Food Security Council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Leadership Team Meeting </w:t>
      </w:r>
      <w:r w:rsidDel="00000000" w:rsidR="00000000" w:rsidRPr="00000000">
        <w:rPr>
          <w:rFonts w:ascii="Times" w:cs="Times" w:eastAsia="Times" w:hAnsi="Times"/>
          <w:b w:val="1"/>
          <w:rtl w:val="0"/>
        </w:rPr>
        <w:t xml:space="preserve">Minutes</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Thursday, April 12, 2018, 9:30-11:30 am</w:t>
      </w:r>
      <w:r w:rsidDel="00000000" w:rsidR="00000000" w:rsidRPr="00000000">
        <w:rPr>
          <w:rFonts w:ascii="Times" w:cs="Times" w:eastAsia="Times" w:hAnsi="Times"/>
          <w:b w:val="1"/>
          <w:rtl w:val="0"/>
        </w:rPr>
        <w:t xml:space="preserve"> at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Wayside, 135 Walton Street, Portland</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rPr>
      </w:pPr>
      <w:r w:rsidDel="00000000" w:rsidR="00000000" w:rsidRPr="00000000">
        <w:rPr>
          <w:rFonts w:ascii="Times" w:cs="Times" w:eastAsia="Times" w:hAnsi="Times"/>
          <w:b w:val="1"/>
          <w:rtl w:val="0"/>
        </w:rPr>
        <w:t xml:space="preserve">Attendance</w:t>
      </w:r>
      <w:r w:rsidDel="00000000" w:rsidR="00000000" w:rsidRPr="00000000">
        <w:rPr>
          <w:rFonts w:ascii="Times" w:cs="Times" w:eastAsia="Times" w:hAnsi="Times"/>
          <w:rtl w:val="0"/>
        </w:rPr>
        <w:t xml:space="preserve">: Jim Hanna, Kristina Kalolo, Richard Rudolf, Ali Mediate, Kayla Jones, Blake (Maine Hunger Initiative VISTA), Lily Chaleff, Mary Turner, Robert Deacon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rPr>
      </w:pPr>
      <w:r w:rsidDel="00000000" w:rsidR="00000000" w:rsidRPr="00000000">
        <w:rPr>
          <w:rFonts w:ascii="Times" w:cs="Times" w:eastAsia="Times" w:hAnsi="Times"/>
          <w:b w:val="1"/>
          <w:rtl w:val="0"/>
        </w:rPr>
        <w:t xml:space="preserve">Updates on 501c3 Status:</w:t>
      </w:r>
      <w:r w:rsidDel="00000000" w:rsidR="00000000" w:rsidRPr="00000000">
        <w:rPr>
          <w:rFonts w:ascii="Times" w:cs="Times" w:eastAsia="Times" w:hAnsi="Times"/>
          <w:rtl w:val="0"/>
        </w:rPr>
        <w:t xml:space="preserve"> </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Jim contacted IRS and we should hear back by the end of April about our status - it has not been reviewed as of yet </w:t>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Jim and Mary opened a bank account - we have $107 (fundraised from the Gleanhole Supper)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CCFSC Founding Documents: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rtl w:val="0"/>
        </w:rPr>
        <w:t xml:space="preserve">The m</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ission</w:t>
      </w:r>
      <w:r w:rsidDel="00000000" w:rsidR="00000000" w:rsidRPr="00000000">
        <w:rPr>
          <w:rFonts w:ascii="Times New Roman" w:cs="Times New Roman" w:eastAsia="Times New Roman" w:hAnsi="Times New Roman"/>
          <w:rtl w:val="0"/>
        </w:rPr>
        <w:t xml:space="preserve"> of the CCFSC </w:t>
      </w:r>
      <w:r w:rsidDel="00000000" w:rsidR="00000000" w:rsidRPr="00000000">
        <w:rPr>
          <w:rFonts w:ascii="Times New Roman" w:cs="Times New Roman" w:eastAsia="Times New Roman" w:hAnsi="Times New Roman"/>
          <w:color w:val="2a2a2a"/>
          <w:rtl w:val="0"/>
        </w:rPr>
        <w:t xml:space="preserve">is to advocate, educate and take action</w:t>
      </w:r>
      <w:r w:rsidDel="00000000" w:rsidR="00000000" w:rsidRPr="00000000">
        <w:rPr>
          <w:rFonts w:ascii="Times New Roman" w:cs="Times New Roman" w:eastAsia="Times New Roman" w:hAnsi="Times New Roman"/>
          <w:b w:val="1"/>
          <w:color w:val="2a2a2a"/>
          <w:rtl w:val="0"/>
        </w:rPr>
        <w:t xml:space="preserve"> </w:t>
      </w:r>
      <w:r w:rsidDel="00000000" w:rsidR="00000000" w:rsidRPr="00000000">
        <w:rPr>
          <w:rFonts w:ascii="Times New Roman" w:cs="Times New Roman" w:eastAsia="Times New Roman" w:hAnsi="Times New Roman"/>
          <w:color w:val="2a2a2a"/>
          <w:rtl w:val="0"/>
        </w:rPr>
        <w:t xml:space="preserve">toward increasing food access for food-insecure people in Cumberland County. We do this by working together to initiate, strategize, and innovate solutions to our community's hunger problem</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Vision, Values</w:t>
      </w:r>
    </w:p>
    <w:p w:rsidR="00000000" w:rsidDel="00000000" w:rsidP="00000000" w:rsidRDefault="00000000" w:rsidRPr="00000000" w14:paraId="0000000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Creating clarity and distinction from Portland Food Council </w:t>
      </w:r>
    </w:p>
    <w:p w:rsidR="00000000" w:rsidDel="00000000" w:rsidP="00000000" w:rsidRDefault="00000000" w:rsidRPr="00000000" w14:paraId="0000000E">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Being in conversation about strategic planning with them </w:t>
      </w:r>
    </w:p>
    <w:p w:rsidR="00000000" w:rsidDel="00000000" w:rsidP="00000000" w:rsidRDefault="00000000" w:rsidRPr="00000000" w14:paraId="0000000F">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Justice framework as inherent in our organizational structure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Decision Making</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rPr>
      </w:pPr>
      <w:r w:rsidDel="00000000" w:rsidR="00000000" w:rsidRPr="00000000">
        <w:rPr>
          <w:rFonts w:ascii="Times" w:cs="Times" w:eastAsia="Times" w:hAnsi="Times"/>
          <w:b w:val="1"/>
          <w:rtl w:val="0"/>
        </w:rPr>
        <w:t xml:space="preserve">N</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ext steps in our planning process</w:t>
      </w:r>
      <w:r w:rsidDel="00000000" w:rsidR="00000000" w:rsidRPr="00000000">
        <w:rPr>
          <w:rFonts w:ascii="Times" w:cs="Times" w:eastAsia="Times" w:hAnsi="Times"/>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rPr>
      </w:pPr>
      <w:r w:rsidDel="00000000" w:rsidR="00000000" w:rsidRPr="00000000">
        <w:rPr>
          <w:rFonts w:ascii="Times" w:cs="Times" w:eastAsia="Times" w:hAnsi="Times"/>
          <w:b w:val="1"/>
          <w:rtl w:val="0"/>
        </w:rPr>
        <w:t xml:space="preserve">R</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esponsibilities of CCFSC Board of Directors</w:t>
      </w:r>
      <w:r w:rsidDel="00000000" w:rsidR="00000000" w:rsidRPr="00000000">
        <w:rPr>
          <w:rFonts w:ascii="Times" w:cs="Times" w:eastAsia="Times" w:hAnsi="Times"/>
          <w:rtl w:val="0"/>
        </w:rPr>
        <w:t xml:space="preserve">:</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The current board is Richard Rudolf (President), Mary Turner (Treasurer), and Judy Gatchell (Vice-Chair)</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The leadership team will be responsible for determining what the board will look like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Do we want board members to be responsible for financially contributing?</w:t>
      </w:r>
    </w:p>
    <w:p w:rsidR="00000000" w:rsidDel="00000000" w:rsidP="00000000" w:rsidRDefault="00000000" w:rsidRPr="00000000" w14:paraId="0000001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8 forms of capital from permaculture philosophy - intellectual, spiritual, social, material, financial, living, cultural, experiential</w:t>
      </w:r>
    </w:p>
    <w:p w:rsidR="00000000" w:rsidDel="00000000" w:rsidP="00000000" w:rsidRDefault="00000000" w:rsidRPr="00000000" w14:paraId="0000001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Including language that contributions of all forms (not just financial) are valued and encouraged </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Expectations- what does participation mean?</w:t>
      </w:r>
    </w:p>
    <w:p w:rsidR="00000000" w:rsidDel="00000000" w:rsidP="00000000" w:rsidRDefault="00000000" w:rsidRPr="00000000" w14:paraId="0000001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When the board would meet - bi-monthly board and council meetings </w:t>
      </w:r>
    </w:p>
    <w:p w:rsidR="00000000" w:rsidDel="00000000" w:rsidP="00000000" w:rsidRDefault="00000000" w:rsidRPr="00000000" w14:paraId="0000001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Time commitment </w:t>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Do we expect that board members participate in sub-committees?</w:t>
      </w:r>
    </w:p>
    <w:p w:rsidR="00000000" w:rsidDel="00000000" w:rsidP="00000000" w:rsidRDefault="00000000" w:rsidRPr="00000000" w14:paraId="0000001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Creating standing policy committee </w:t>
      </w:r>
    </w:p>
    <w:p w:rsidR="00000000" w:rsidDel="00000000" w:rsidP="00000000" w:rsidRDefault="00000000" w:rsidRPr="00000000" w14:paraId="0000002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Prepared to comment and link when policies arise and how that is related to food security </w:t>
      </w:r>
    </w:p>
    <w:p w:rsidR="00000000" w:rsidDel="00000000" w:rsidP="00000000" w:rsidRDefault="00000000" w:rsidRPr="00000000" w14:paraId="0000002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How do we not repeat the work of Portland Food Council’s Policy Committee, Maine Hunger Initiative (anti-hunger), and Maine Farmland Trust (agriculture, broader food economy), Maine Center for Economic Justice, Maine Equal Justice</w:t>
      </w:r>
    </w:p>
    <w:p w:rsidR="00000000" w:rsidDel="00000000" w:rsidP="00000000" w:rsidRDefault="00000000" w:rsidRPr="00000000" w14:paraId="0000002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Standing (policy, justice) vs. ad hoc (strategic planning) committees </w:t>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0" w:before="0" w:line="276" w:lineRule="auto"/>
        <w:ind w:left="144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Factoring in project participation (ex. PPS Food Security Task Force and Gleaning Initiative)</w:t>
      </w:r>
    </w:p>
    <w:p w:rsidR="00000000" w:rsidDel="00000000" w:rsidP="00000000" w:rsidRDefault="00000000" w:rsidRPr="00000000" w14:paraId="0000002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Creating opportunities for building relationships and space for dialogue and education around </w:t>
      </w:r>
      <w:r w:rsidDel="00000000" w:rsidR="00000000" w:rsidRPr="00000000">
        <w:rPr>
          <w:rFonts w:ascii="Times New Roman" w:cs="Times New Roman" w:eastAsia="Times New Roman" w:hAnsi="Times New Roman"/>
          <w:rtl w:val="0"/>
        </w:rPr>
        <w:t xml:space="preserve">hunger </w:t>
      </w:r>
    </w:p>
    <w:p w:rsidR="00000000" w:rsidDel="00000000" w:rsidP="00000000" w:rsidRDefault="00000000" w:rsidRPr="00000000" w14:paraId="00000025">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Drafting our dream team  </w:t>
      </w:r>
    </w:p>
    <w:p w:rsidR="00000000" w:rsidDel="00000000" w:rsidP="00000000" w:rsidRDefault="00000000" w:rsidRPr="00000000" w14:paraId="00000026">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Accounting (Mary), legal/lawyer, community organizing, marketing, news/publicity, creative/advertising, quantitative data analysis </w:t>
      </w:r>
    </w:p>
    <w:p w:rsidR="00000000" w:rsidDel="00000000" w:rsidP="00000000" w:rsidRDefault="00000000" w:rsidRPr="00000000" w14:paraId="00000027">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Constituents (food insecure/low-income), people of color, at least half women, young people </w:t>
      </w:r>
    </w:p>
    <w:p w:rsidR="00000000" w:rsidDel="00000000" w:rsidP="00000000" w:rsidRDefault="00000000" w:rsidRPr="00000000" w14:paraId="00000028">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health, corporate, workers rights, environmental, farmers, politicians, private sector, bank </w:t>
      </w:r>
    </w:p>
    <w:p w:rsidR="00000000" w:rsidDel="00000000" w:rsidP="00000000" w:rsidRDefault="00000000" w:rsidRPr="00000000" w14:paraId="00000029">
      <w:pPr>
        <w:numPr>
          <w:ilvl w:val="1"/>
          <w:numId w:val="4"/>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organizations</w:t>
      </w:r>
    </w:p>
    <w:p w:rsidR="00000000" w:rsidDel="00000000" w:rsidP="00000000" w:rsidRDefault="00000000" w:rsidRPr="00000000" w14:paraId="0000002A">
      <w:pPr>
        <w:numPr>
          <w:ilvl w:val="1"/>
          <w:numId w:val="4"/>
        </w:numP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Clara Whitney (Good Shepherd), Marianne Isaac (nutrition student at SMCC or USM), Laura Morrisey, Pious Ali, Dawud Ummah, John Yenga, Heather McIntosh, Piper Dumont, Monique Coombs, Kendra Jo Grindle, Roberto Rodriguez, Davide (Kesho Wazo) </w:t>
      </w:r>
    </w:p>
    <w:p w:rsidR="00000000" w:rsidDel="00000000" w:rsidP="00000000" w:rsidRDefault="00000000" w:rsidRPr="00000000" w14:paraId="0000002B">
      <w:pPr>
        <w:numPr>
          <w:ilvl w:val="2"/>
          <w:numId w:val="4"/>
        </w:numP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MANP’s Emerging Leaders </w:t>
      </w:r>
    </w:p>
    <w:p w:rsidR="00000000" w:rsidDel="00000000" w:rsidP="00000000" w:rsidRDefault="00000000" w:rsidRPr="00000000" w14:paraId="0000002C">
      <w:pPr>
        <w:numPr>
          <w:ilvl w:val="0"/>
          <w:numId w:val="4"/>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to guidance from Southern Maine Workers Center and the Immigrant Welcome Center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Review financial report and updated budget</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Total liabilities and equity $16,163</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u w:val="none"/>
        </w:rPr>
      </w:pPr>
      <w:r w:rsidDel="00000000" w:rsidR="00000000" w:rsidRPr="00000000">
        <w:rPr>
          <w:rFonts w:ascii="Times" w:cs="Times" w:eastAsia="Times" w:hAnsi="Times"/>
          <w:rtl w:val="0"/>
        </w:rPr>
        <w:t xml:space="preserve">Thinking about fundraising as part of our longer-term strategic plan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contextualSpacing w:val="0"/>
        <w:jc w:val="left"/>
        <w:rPr>
          <w:rFonts w:ascii="Times" w:cs="Times" w:eastAsia="Times" w:hAnsi="Times"/>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Upcoming events</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MNCFC Summit, April 13</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REI Training, April 26&amp;27</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Governor </w:t>
      </w:r>
      <w:r w:rsidDel="00000000" w:rsidR="00000000" w:rsidRPr="00000000">
        <w:rPr>
          <w:rFonts w:ascii="Times" w:cs="Times" w:eastAsia="Times" w:hAnsi="Times"/>
          <w:rtl w:val="0"/>
        </w:rPr>
        <w:t xml:space="preserve">C</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andidates Forum</w:t>
      </w:r>
      <w:r w:rsidDel="00000000" w:rsidR="00000000" w:rsidRPr="00000000">
        <w:rPr>
          <w:rFonts w:ascii="Times" w:cs="Times" w:eastAsia="Times" w:hAnsi="Times"/>
          <w:rtl w:val="0"/>
        </w:rPr>
        <w:t xml:space="preserve">:</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April 30</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Full Council</w:t>
      </w:r>
      <w:r w:rsidDel="00000000" w:rsidR="00000000" w:rsidRPr="00000000">
        <w:rPr>
          <w:rFonts w:ascii="Times" w:cs="Times" w:eastAsia="Times" w:hAnsi="Times"/>
          <w:rtl w:val="0"/>
        </w:rPr>
        <w:t xml:space="preserve"> m</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eetings: May 10, July 12, September 13, November 8</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Leadership</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Team/Board of Directors: June 14, August 9, October 11, December 13 </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contextualSpacing w:val="1"/>
        <w:jc w:val="left"/>
        <w:rPr>
          <w:rFonts w:ascii="Times" w:cs="Times" w:eastAsia="Times" w:hAnsi="Times"/>
          <w:i w:val="0"/>
          <w:smallCaps w:val="0"/>
          <w:strike w:val="0"/>
          <w:color w:val="000000"/>
          <w:sz w:val="22"/>
          <w:szCs w:val="22"/>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Annual Meeting: October 16</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